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26"/>
        <w:gridCol w:w="4000"/>
      </w:tblGrid>
      <w:tr>
        <w:tc>
          <w:tcPr>
            <w:tcW w:type="dxa" w:w="502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8"/>
                <w:szCs w:val="48"/>
              </w:rPr>
              <w:t xml:space="preserve">TAX INVOICE</w:t>
            </w:r>
          </w:p>
          <w:p>
            <w:pPr>
              <w:spacing w:before="40"/>
            </w:pPr>
            <w:r>
              <w:rPr>
                <w:rFonts w:ascii="Arial" w:cs="Arial" w:eastAsia="Arial" w:hAnsi="Arial"/>
                <w:color w:val="F26B1D"/>
                <w:sz w:val="24"/>
                <w:szCs w:val="24"/>
              </w:rPr>
              <w:t xml:space="preserve">PROGRESS CLAIM</w:t>
            </w:r>
          </w:p>
        </w:tc>
        <w:tc>
          <w:tcPr>
            <w:tcW w:type="dxa" w:w="4000"/>
            <w:tcBorders>
              <w:top w:val="none" w:color="FFFFFF" w:sz="0"/>
              <w:left w:val="single" w:color="F26B1D" w:sz="8"/>
              <w:bottom w:val="none" w:color="FFFFFF" w:sz="0"/>
              <w:right w:val="none" w:color="FFFFFF" w:sz="0"/>
            </w:tcBorders>
            <w:tcMar>
              <w:top w:type="dxa" w:w="0"/>
              <w:left w:type="dxa" w:w="200"/>
              <w:bottom w:type="dxa" w:w="0"/>
              <w:right w:type="dxa" w:w="0"/>
            </w:tcMar>
          </w:tcPr>
          <w:p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[YOUR BUSINESS NAME]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ABN: [YOUR ABN]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Licence No.: [YOUR LICENCE]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[Your Address]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[Phone] | [Email]</w:t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18"/>
                <w:szCs w:val="18"/>
              </w:rPr>
              <w:t xml:space="preserve">BILL TO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[Client Name]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[Client Address]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[Client Email]</w:t>
            </w:r>
          </w:p>
        </w:tc>
        <w:tc>
          <w:tcPr>
            <w:tcW w:type="dxa" w:w="451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3A3F47"/>
                <w:sz w:val="18"/>
                <w:szCs w:val="18"/>
              </w:rPr>
              <w:t xml:space="preserve">INVOICE DETAILS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Invoice No.: INV-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Claim No.: PC-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Invoice Date: 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Due Date: </w:t>
            </w:r>
          </w:p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Project Address: 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CLAIM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26"/>
        <w:gridCol w:w="1500"/>
        <w:gridCol w:w="1500"/>
        <w:gridCol w:w="1500"/>
      </w:tblGrid>
      <w:tr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 of Works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Contract Amount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Previously Claimed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This Claim</w:t>
            </w:r>
          </w:p>
        </w:tc>
      </w:tr>
      <w:tr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Foundations / Slab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Frame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Lock-up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Fixing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Practical Completion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Provisional Sums — actual cost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Variations (attach signed variation orders)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45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Other: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7526"/>
            <w:gridSpan w:val="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SUBTOTAL (excl. GST)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7526"/>
            <w:gridSpan w:val="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GST (10%)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7526"/>
            <w:gridSpan w:val="3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TOTAL AMOUNT DUE (incl. GST)</w:t>
            </w:r>
          </w:p>
        </w:tc>
        <w:tc>
          <w:tcPr>
            <w:tcW w:type="dxa" w:w="15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pPr>
              <w:jc w:val="right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$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LESS RETENTION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Retention withheld (5%)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Less: retention released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$</w:t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Net Retention Balance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$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PAYMENT DETAILS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Bank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Account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BSB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Account Number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Payment Reference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>Please use invoice number as reference</w:t>
            </w:r>
          </w:p>
        </w:tc>
      </w:tr>
    </w:tbl>
    <w:p>
      <w:pPr>
        <w:spacing w:after="120" w:before="120"/>
      </w:pPr>
      <w:r>
        <w:t xml:space="preserve"/>
      </w:r>
    </w:p>
    <w:p>
      <w:pPr>
        <w:spacing w:after="60" w:before="6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Payment is due within the terms specified in the contract. Late payments may be subject to interest in accordance with the Building and Construction Industry Security of Payment Act.</w:t>
      </w:r>
    </w:p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G5-INV-019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Progress Claim / Tax Invoice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2026-05-18T11:25:13.947Z</dcterms:created>
  <dcterms:modified xsi:type="dcterms:W3CDTF">2026-05-18T11:25:13.947Z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